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F6" w:rsidRPr="00CB081B" w:rsidRDefault="00CB081B" w:rsidP="00CB081B">
      <w:pPr>
        <w:jc w:val="center"/>
        <w:rPr>
          <w:rFonts w:ascii="Arial" w:hAnsi="Arial" w:cs="Arial"/>
          <w:b/>
          <w:sz w:val="28"/>
          <w:szCs w:val="28"/>
        </w:rPr>
      </w:pPr>
      <w:bookmarkStart w:id="0" w:name="_GoBack"/>
      <w:bookmarkEnd w:id="0"/>
      <w:r w:rsidRPr="00CB081B">
        <w:rPr>
          <w:rFonts w:ascii="Arial" w:hAnsi="Arial" w:cs="Arial"/>
          <w:b/>
          <w:sz w:val="28"/>
          <w:szCs w:val="28"/>
        </w:rPr>
        <w:t>Gemeinde Ebhausen</w:t>
      </w:r>
    </w:p>
    <w:p w:rsidR="00CB081B" w:rsidRPr="00CB081B" w:rsidRDefault="00CB081B" w:rsidP="00CB081B">
      <w:pPr>
        <w:jc w:val="center"/>
        <w:rPr>
          <w:rFonts w:ascii="Arial" w:hAnsi="Arial" w:cs="Arial"/>
          <w:b/>
          <w:sz w:val="28"/>
          <w:szCs w:val="28"/>
        </w:rPr>
      </w:pPr>
      <w:r w:rsidRPr="00CB081B">
        <w:rPr>
          <w:rFonts w:ascii="Arial" w:hAnsi="Arial" w:cs="Arial"/>
          <w:b/>
          <w:sz w:val="28"/>
          <w:szCs w:val="28"/>
        </w:rPr>
        <w:t>Kreis Calw</w:t>
      </w:r>
    </w:p>
    <w:p w:rsidR="00CB081B" w:rsidRDefault="00CB081B" w:rsidP="00CB081B">
      <w:pPr>
        <w:jc w:val="center"/>
        <w:rPr>
          <w:rFonts w:ascii="Arial" w:hAnsi="Arial" w:cs="Arial"/>
          <w:b/>
          <w:sz w:val="28"/>
          <w:szCs w:val="28"/>
        </w:rPr>
      </w:pPr>
    </w:p>
    <w:p w:rsidR="00CB081B" w:rsidRDefault="00CB081B" w:rsidP="00CB081B">
      <w:pPr>
        <w:jc w:val="center"/>
        <w:rPr>
          <w:rFonts w:ascii="Arial" w:hAnsi="Arial" w:cs="Arial"/>
          <w:b/>
          <w:sz w:val="28"/>
          <w:szCs w:val="28"/>
        </w:rPr>
      </w:pPr>
      <w:r>
        <w:rPr>
          <w:rFonts w:ascii="Arial" w:hAnsi="Arial" w:cs="Arial"/>
          <w:b/>
          <w:sz w:val="28"/>
          <w:szCs w:val="28"/>
        </w:rPr>
        <w:t>2. Satzung</w:t>
      </w:r>
    </w:p>
    <w:p w:rsidR="00CB081B" w:rsidRPr="00CB081B" w:rsidRDefault="00CB081B" w:rsidP="00CB081B">
      <w:pPr>
        <w:autoSpaceDE w:val="0"/>
        <w:autoSpaceDN w:val="0"/>
        <w:spacing w:line="240" w:lineRule="atLeast"/>
        <w:jc w:val="center"/>
        <w:rPr>
          <w:rFonts w:ascii="Arial" w:hAnsi="Arial" w:cs="Arial"/>
        </w:rPr>
      </w:pPr>
      <w:r w:rsidRPr="00CB081B">
        <w:rPr>
          <w:rFonts w:ascii="Arial" w:hAnsi="Arial" w:cs="Arial"/>
          <w:b/>
        </w:rPr>
        <w:t>zur Änderung der Satzung über die förmliche Festlegung des</w:t>
      </w:r>
    </w:p>
    <w:p w:rsidR="00CB081B" w:rsidRPr="00CB081B" w:rsidRDefault="00CB081B" w:rsidP="00CB081B">
      <w:pPr>
        <w:autoSpaceDE w:val="0"/>
        <w:autoSpaceDN w:val="0"/>
        <w:spacing w:line="240" w:lineRule="atLeast"/>
        <w:jc w:val="center"/>
        <w:rPr>
          <w:rFonts w:ascii="Arial" w:hAnsi="Arial" w:cs="Arial"/>
        </w:rPr>
      </w:pPr>
      <w:r w:rsidRPr="00CB081B">
        <w:rPr>
          <w:rFonts w:ascii="Arial" w:hAnsi="Arial" w:cs="Arial"/>
          <w:b/>
        </w:rPr>
        <w:t>Sanierungsgebiets „An der Nagold“</w:t>
      </w:r>
    </w:p>
    <w:p w:rsidR="00CB081B" w:rsidRPr="00CB081B" w:rsidRDefault="00CB081B" w:rsidP="00CB081B">
      <w:pPr>
        <w:autoSpaceDE w:val="0"/>
        <w:autoSpaceDN w:val="0"/>
        <w:spacing w:line="240" w:lineRule="atLeast"/>
        <w:jc w:val="both"/>
        <w:rPr>
          <w:rFonts w:ascii="Arial" w:hAnsi="Arial" w:cs="Arial"/>
        </w:rPr>
      </w:pPr>
    </w:p>
    <w:p w:rsidR="00CB081B" w:rsidRPr="00CB081B" w:rsidRDefault="00CB081B" w:rsidP="00CB081B">
      <w:pPr>
        <w:autoSpaceDE w:val="0"/>
        <w:autoSpaceDN w:val="0"/>
        <w:spacing w:line="240" w:lineRule="atLeast"/>
        <w:jc w:val="both"/>
        <w:rPr>
          <w:rFonts w:ascii="Arial" w:hAnsi="Arial" w:cs="Arial"/>
        </w:rPr>
      </w:pPr>
      <w:r w:rsidRPr="00CB081B">
        <w:rPr>
          <w:rFonts w:ascii="Arial" w:hAnsi="Arial" w:cs="Arial"/>
        </w:rPr>
        <w:t>Aufgrund von § 142 Abs. 1 und 3 des Baugesetzbuches (BauGB) in Verbindung mit § 4 der Gemeindeordnung (GemO) für Baden-Württemberg in der jeweils gültigen Fassung hat der Gemeinderat der Gemeinde</w:t>
      </w:r>
      <w:r>
        <w:rPr>
          <w:rFonts w:ascii="Arial" w:hAnsi="Arial" w:cs="Arial"/>
        </w:rPr>
        <w:t xml:space="preserve"> Ebhausen in seiner Sitzung am 28. Juli 2020 </w:t>
      </w:r>
      <w:r w:rsidRPr="00CB081B">
        <w:rPr>
          <w:rFonts w:ascii="Arial" w:hAnsi="Arial" w:cs="Arial"/>
        </w:rPr>
        <w:t>folgende Sanierungssatzung beschlossen:</w:t>
      </w:r>
    </w:p>
    <w:p w:rsidR="00CA44C9" w:rsidRDefault="00CA44C9" w:rsidP="00CB081B">
      <w:pPr>
        <w:autoSpaceDE w:val="0"/>
        <w:autoSpaceDN w:val="0"/>
        <w:spacing w:line="240" w:lineRule="atLeast"/>
        <w:jc w:val="center"/>
        <w:rPr>
          <w:rFonts w:ascii="Arial" w:hAnsi="Arial" w:cs="Arial"/>
          <w:b/>
          <w:u w:val="single"/>
        </w:rPr>
      </w:pPr>
    </w:p>
    <w:p w:rsidR="00CB081B" w:rsidRPr="00CB081B" w:rsidRDefault="00CB081B" w:rsidP="00CB081B">
      <w:pPr>
        <w:autoSpaceDE w:val="0"/>
        <w:autoSpaceDN w:val="0"/>
        <w:spacing w:line="240" w:lineRule="atLeast"/>
        <w:jc w:val="center"/>
        <w:rPr>
          <w:rFonts w:ascii="Arial" w:hAnsi="Arial" w:cs="Arial"/>
          <w:u w:val="single"/>
        </w:rPr>
      </w:pPr>
      <w:r w:rsidRPr="00CB081B">
        <w:rPr>
          <w:rFonts w:ascii="Arial" w:hAnsi="Arial" w:cs="Arial"/>
          <w:b/>
          <w:u w:val="single"/>
        </w:rPr>
        <w:t>Erweiterung/Änderung der Festlegung des Sanierungsgebiets</w:t>
      </w:r>
    </w:p>
    <w:p w:rsidR="00CB081B" w:rsidRPr="00CB081B" w:rsidRDefault="00CB081B" w:rsidP="00CB081B">
      <w:pPr>
        <w:autoSpaceDE w:val="0"/>
        <w:autoSpaceDN w:val="0"/>
        <w:spacing w:line="240" w:lineRule="atLeast"/>
        <w:jc w:val="center"/>
        <w:rPr>
          <w:rFonts w:ascii="Arial" w:hAnsi="Arial" w:cs="Arial"/>
          <w:u w:val="single"/>
        </w:rPr>
      </w:pPr>
      <w:r w:rsidRPr="00CB081B">
        <w:rPr>
          <w:rFonts w:ascii="Arial" w:hAnsi="Arial" w:cs="Arial"/>
          <w:b/>
          <w:u w:val="single"/>
        </w:rPr>
        <w:t>Erweiterung des Sanierungsgebiets</w:t>
      </w:r>
    </w:p>
    <w:p w:rsidR="00CB081B" w:rsidRPr="00CB081B" w:rsidRDefault="00CB081B" w:rsidP="00CB081B">
      <w:pPr>
        <w:autoSpaceDE w:val="0"/>
        <w:autoSpaceDN w:val="0"/>
        <w:spacing w:line="240" w:lineRule="atLeast"/>
        <w:jc w:val="center"/>
        <w:rPr>
          <w:rFonts w:ascii="Arial" w:hAnsi="Arial" w:cs="Arial"/>
          <w:u w:val="single"/>
        </w:rPr>
      </w:pPr>
    </w:p>
    <w:p w:rsidR="00CB081B" w:rsidRPr="00CB081B" w:rsidRDefault="00CB081B" w:rsidP="00CB081B">
      <w:pPr>
        <w:tabs>
          <w:tab w:val="left" w:pos="1418"/>
        </w:tabs>
        <w:autoSpaceDE w:val="0"/>
        <w:autoSpaceDN w:val="0"/>
        <w:spacing w:line="240" w:lineRule="atLeast"/>
        <w:jc w:val="both"/>
        <w:rPr>
          <w:rFonts w:ascii="Arial" w:hAnsi="Arial" w:cs="Arial"/>
        </w:rPr>
      </w:pPr>
      <w:r w:rsidRPr="00CB081B">
        <w:rPr>
          <w:rFonts w:ascii="Arial" w:hAnsi="Arial" w:cs="Arial"/>
        </w:rPr>
        <w:t xml:space="preserve">Der Geltungsbereich des förmlich festgelegten Sanierungsgebiets „An der Nagold“ wird erweitert. Die geänderte Abgrenzung des Sanierungsgebietes ergibt sich aus dem Lageplan der </w:t>
      </w:r>
      <w:r w:rsidRPr="00CB081B">
        <w:rPr>
          <w:rFonts w:ascii="Arial" w:hAnsi="Arial" w:cs="Arial"/>
          <w:smallCaps/>
        </w:rPr>
        <w:t xml:space="preserve">STEG </w:t>
      </w:r>
      <w:r w:rsidRPr="00CB081B">
        <w:rPr>
          <w:rFonts w:ascii="Arial" w:hAnsi="Arial" w:cs="Arial"/>
        </w:rPr>
        <w:t xml:space="preserve">Stadtentwicklung GmbH mit Datum vom </w:t>
      </w:r>
      <w:r>
        <w:rPr>
          <w:rFonts w:ascii="Arial" w:hAnsi="Arial" w:cs="Arial"/>
        </w:rPr>
        <w:t>08.07.2020</w:t>
      </w:r>
      <w:r w:rsidRPr="00CB081B">
        <w:rPr>
          <w:rFonts w:ascii="Arial" w:hAnsi="Arial" w:cs="Arial"/>
        </w:rPr>
        <w:t xml:space="preserve"> (Originalmaßstab M 1:1000). Das Sanierungsgebiet umfasst alle Grundstücke und Grundstücksteile innerhalb der im vorgenannten Lageplan abgegrenzten Fläche. Der Lageplan ist Bestandteil der Satzung zur Änderung der Satzung über die förmliche Festlegung des Sanierungsgebiets. Die </w:t>
      </w:r>
      <w:r>
        <w:rPr>
          <w:rFonts w:ascii="Arial" w:hAnsi="Arial" w:cs="Arial"/>
        </w:rPr>
        <w:t xml:space="preserve">2. </w:t>
      </w:r>
      <w:r w:rsidRPr="00CB081B">
        <w:rPr>
          <w:rFonts w:ascii="Arial" w:hAnsi="Arial" w:cs="Arial"/>
        </w:rPr>
        <w:t>Satzung zur Änderung der Sanierungssatzung kann während der üblichen Öffnungszeiten im Rathaus von jedermann eingesehen werden.</w:t>
      </w:r>
    </w:p>
    <w:p w:rsidR="00CB081B" w:rsidRPr="00CB081B" w:rsidRDefault="00CB081B" w:rsidP="00CB081B">
      <w:pPr>
        <w:tabs>
          <w:tab w:val="left" w:pos="1418"/>
        </w:tabs>
        <w:autoSpaceDE w:val="0"/>
        <w:autoSpaceDN w:val="0"/>
        <w:spacing w:line="240" w:lineRule="atLeast"/>
        <w:jc w:val="both"/>
        <w:rPr>
          <w:rFonts w:ascii="Arial" w:hAnsi="Arial" w:cs="Arial"/>
        </w:rPr>
      </w:pPr>
      <w:r w:rsidRPr="00CB081B">
        <w:rPr>
          <w:rFonts w:ascii="Arial" w:hAnsi="Arial" w:cs="Arial"/>
        </w:rPr>
        <w:t>Die Bestimmungen des Sanierungsmaßnahmenrechts (§§ 136 ff. BauGB) und die Vorschriften der §§ 2 bis 3 der Satzung über die förmliche Festlegung des Sanierungsgebiets vom 24.04.2012 und 25.09.2012 (Öffentliche Bekanntmachung vom 02.05.2012 und 27.07.2016) bleiben von der Satzung zur Änderung der Sanierungssatzung unberührt und sind auch für den Erweiterungsbereich anzuwenden.</w:t>
      </w:r>
    </w:p>
    <w:p w:rsidR="00CB081B" w:rsidRPr="00CB081B" w:rsidRDefault="00CB081B" w:rsidP="00CB081B">
      <w:pPr>
        <w:tabs>
          <w:tab w:val="left" w:pos="1418"/>
        </w:tabs>
        <w:autoSpaceDE w:val="0"/>
        <w:autoSpaceDN w:val="0"/>
        <w:spacing w:line="240" w:lineRule="atLeast"/>
        <w:jc w:val="both"/>
        <w:rPr>
          <w:rFonts w:ascii="Arial" w:hAnsi="Arial" w:cs="Arial"/>
        </w:rPr>
      </w:pPr>
      <w:r w:rsidRPr="00CB081B">
        <w:rPr>
          <w:rFonts w:ascii="Arial" w:hAnsi="Arial" w:cs="Arial"/>
        </w:rPr>
        <w:t>Die Satzung zur Änderung der Satzung über die förmliche Festlegung wird gemäß §143 Abs. 1 BauGB mit ihrer öffentlichen Bekanntmachung rechtsverbindlich.</w:t>
      </w:r>
    </w:p>
    <w:p w:rsidR="00CA44C9" w:rsidRDefault="00CA44C9" w:rsidP="00CB081B">
      <w:pPr>
        <w:tabs>
          <w:tab w:val="left" w:pos="1418"/>
        </w:tabs>
        <w:autoSpaceDE w:val="0"/>
        <w:autoSpaceDN w:val="0"/>
        <w:spacing w:line="240" w:lineRule="atLeast"/>
        <w:jc w:val="both"/>
        <w:rPr>
          <w:rFonts w:ascii="Arial" w:hAnsi="Arial" w:cs="Arial"/>
        </w:rPr>
      </w:pPr>
    </w:p>
    <w:p w:rsidR="00CB081B" w:rsidRDefault="00CB081B" w:rsidP="00CB081B">
      <w:pPr>
        <w:tabs>
          <w:tab w:val="left" w:pos="1418"/>
        </w:tabs>
        <w:autoSpaceDE w:val="0"/>
        <w:autoSpaceDN w:val="0"/>
        <w:spacing w:line="240" w:lineRule="atLeast"/>
        <w:jc w:val="both"/>
        <w:rPr>
          <w:rFonts w:ascii="Arial" w:hAnsi="Arial" w:cs="Arial"/>
        </w:rPr>
      </w:pPr>
      <w:r w:rsidRPr="00CB081B">
        <w:rPr>
          <w:rFonts w:ascii="Arial" w:hAnsi="Arial" w:cs="Arial"/>
        </w:rPr>
        <w:t>Ebhausen, den</w:t>
      </w:r>
      <w:r>
        <w:rPr>
          <w:rFonts w:ascii="Arial" w:hAnsi="Arial" w:cs="Arial"/>
        </w:rPr>
        <w:t xml:space="preserve"> 2</w:t>
      </w:r>
      <w:r w:rsidRPr="00CB081B">
        <w:rPr>
          <w:rFonts w:ascii="Arial" w:hAnsi="Arial" w:cs="Arial"/>
        </w:rPr>
        <w:t>8. Juli 20</w:t>
      </w:r>
      <w:r>
        <w:rPr>
          <w:rFonts w:ascii="Arial" w:hAnsi="Arial" w:cs="Arial"/>
        </w:rPr>
        <w:t>20</w:t>
      </w:r>
    </w:p>
    <w:p w:rsidR="00CA44C9" w:rsidRDefault="00CA44C9" w:rsidP="00CA44C9">
      <w:pPr>
        <w:tabs>
          <w:tab w:val="left" w:pos="1418"/>
        </w:tabs>
        <w:autoSpaceDE w:val="0"/>
        <w:autoSpaceDN w:val="0"/>
        <w:spacing w:line="240" w:lineRule="auto"/>
        <w:jc w:val="both"/>
        <w:rPr>
          <w:rFonts w:ascii="Arial" w:hAnsi="Arial" w:cs="Arial"/>
        </w:rPr>
      </w:pPr>
    </w:p>
    <w:p w:rsidR="00CA44C9" w:rsidRDefault="00CA44C9" w:rsidP="00CA44C9">
      <w:pPr>
        <w:tabs>
          <w:tab w:val="left" w:pos="1418"/>
        </w:tabs>
        <w:autoSpaceDE w:val="0"/>
        <w:autoSpaceDN w:val="0"/>
        <w:spacing w:line="240" w:lineRule="auto"/>
        <w:jc w:val="both"/>
        <w:rPr>
          <w:rFonts w:ascii="Arial" w:hAnsi="Arial" w:cs="Arial"/>
        </w:rPr>
      </w:pPr>
    </w:p>
    <w:p w:rsidR="00CA44C9" w:rsidRDefault="00CA44C9" w:rsidP="00CA44C9">
      <w:pPr>
        <w:tabs>
          <w:tab w:val="left" w:pos="1418"/>
        </w:tabs>
        <w:autoSpaceDE w:val="0"/>
        <w:autoSpaceDN w:val="0"/>
        <w:spacing w:line="240" w:lineRule="auto"/>
        <w:jc w:val="both"/>
        <w:rPr>
          <w:rFonts w:ascii="Arial" w:hAnsi="Arial" w:cs="Arial"/>
        </w:rPr>
      </w:pPr>
      <w:r>
        <w:rPr>
          <w:rFonts w:ascii="Arial" w:hAnsi="Arial" w:cs="Arial"/>
        </w:rPr>
        <w:t>Volker Schuler</w:t>
      </w:r>
    </w:p>
    <w:p w:rsidR="00CA44C9" w:rsidRDefault="00CA44C9" w:rsidP="00CA44C9">
      <w:pPr>
        <w:tabs>
          <w:tab w:val="left" w:pos="1418"/>
        </w:tabs>
        <w:autoSpaceDE w:val="0"/>
        <w:autoSpaceDN w:val="0"/>
        <w:spacing w:line="240" w:lineRule="auto"/>
        <w:jc w:val="both"/>
        <w:rPr>
          <w:rFonts w:ascii="Arial" w:hAnsi="Arial" w:cs="Arial"/>
        </w:rPr>
      </w:pPr>
      <w:r>
        <w:rPr>
          <w:rFonts w:ascii="Arial" w:hAnsi="Arial" w:cs="Arial"/>
        </w:rPr>
        <w:t>Bürgermeister</w:t>
      </w:r>
    </w:p>
    <w:p w:rsidR="00CA44C9" w:rsidRPr="00CB081B" w:rsidRDefault="00CA44C9" w:rsidP="00CA44C9">
      <w:pPr>
        <w:tabs>
          <w:tab w:val="left" w:pos="1418"/>
        </w:tabs>
        <w:autoSpaceDE w:val="0"/>
        <w:autoSpaceDN w:val="0"/>
        <w:spacing w:line="240" w:lineRule="auto"/>
        <w:jc w:val="both"/>
        <w:rPr>
          <w:rFonts w:ascii="Arial" w:hAnsi="Arial" w:cs="Arial"/>
        </w:rPr>
      </w:pPr>
    </w:p>
    <w:p w:rsidR="00CB081B" w:rsidRPr="00CB081B" w:rsidRDefault="00CB081B" w:rsidP="00CB081B">
      <w:pPr>
        <w:tabs>
          <w:tab w:val="left" w:pos="1418"/>
        </w:tabs>
        <w:autoSpaceDE w:val="0"/>
        <w:autoSpaceDN w:val="0"/>
        <w:spacing w:line="240" w:lineRule="atLeast"/>
        <w:jc w:val="both"/>
        <w:rPr>
          <w:rFonts w:ascii="Arial" w:hAnsi="Arial" w:cs="Arial"/>
        </w:rPr>
      </w:pPr>
    </w:p>
    <w:p w:rsidR="00CB081B" w:rsidRPr="00CB081B" w:rsidRDefault="00CB081B" w:rsidP="00CB081B">
      <w:pPr>
        <w:tabs>
          <w:tab w:val="left" w:pos="1418"/>
        </w:tabs>
        <w:autoSpaceDE w:val="0"/>
        <w:autoSpaceDN w:val="0"/>
        <w:spacing w:line="240" w:lineRule="atLeast"/>
        <w:jc w:val="both"/>
        <w:rPr>
          <w:rFonts w:ascii="Arial" w:hAnsi="Arial" w:cs="Arial"/>
        </w:rPr>
      </w:pPr>
    </w:p>
    <w:p w:rsidR="00CB081B" w:rsidRPr="00CB081B" w:rsidRDefault="00CB081B" w:rsidP="00CB081B">
      <w:pPr>
        <w:jc w:val="center"/>
        <w:rPr>
          <w:b/>
          <w:sz w:val="28"/>
          <w:szCs w:val="28"/>
        </w:rPr>
      </w:pPr>
    </w:p>
    <w:sectPr w:rsidR="00CB081B" w:rsidRPr="00CB0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1B"/>
    <w:rsid w:val="0041704B"/>
    <w:rsid w:val="006F3A2D"/>
    <w:rsid w:val="007E51F6"/>
    <w:rsid w:val="00A66C20"/>
    <w:rsid w:val="00CA44C9"/>
    <w:rsid w:val="00CB0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B047-7D56-4D4B-B54E-247A920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Elke</dc:creator>
  <cp:keywords/>
  <dc:description/>
  <cp:lastModifiedBy>Haase-Halleux, Christine</cp:lastModifiedBy>
  <cp:revision>2</cp:revision>
  <dcterms:created xsi:type="dcterms:W3CDTF">2020-08-07T06:40:00Z</dcterms:created>
  <dcterms:modified xsi:type="dcterms:W3CDTF">2020-08-07T06:40:00Z</dcterms:modified>
</cp:coreProperties>
</file>