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E3" w:rsidRDefault="005F30E3">
      <w:pPr>
        <w:pStyle w:val="Titel"/>
        <w:spacing w:after="240"/>
        <w:rPr>
          <w:w w:val="150"/>
          <w:sz w:val="28"/>
        </w:rPr>
      </w:pPr>
      <w:bookmarkStart w:id="0" w:name="_GoBack"/>
      <w:bookmarkEnd w:id="0"/>
      <w:r>
        <w:rPr>
          <w:w w:val="150"/>
          <w:sz w:val="28"/>
        </w:rPr>
        <w:t>Öffentliche Bekanntmachung</w:t>
      </w:r>
    </w:p>
    <w:p w:rsidR="00083377" w:rsidRPr="00DF24A5" w:rsidRDefault="00DF24A5" w:rsidP="00083377">
      <w:pPr>
        <w:pStyle w:val="berschrift1"/>
        <w:spacing w:after="120"/>
        <w:rPr>
          <w:rFonts w:cs="Arial"/>
          <w:spacing w:val="30"/>
          <w:sz w:val="22"/>
          <w:szCs w:val="22"/>
        </w:rPr>
      </w:pPr>
      <w:r w:rsidRPr="00DF24A5">
        <w:rPr>
          <w:rFonts w:cs="Arial"/>
          <w:spacing w:val="30"/>
          <w:sz w:val="22"/>
          <w:szCs w:val="22"/>
        </w:rPr>
        <w:t>Aufhebung des Baulinienplan „Im Reutiner Frauenhof“</w:t>
      </w:r>
    </w:p>
    <w:p w:rsidR="00DF24A5" w:rsidRPr="00DF24A5" w:rsidRDefault="00DF24A5" w:rsidP="00DF24A5">
      <w:pPr>
        <w:pStyle w:val="berschrift1"/>
        <w:rPr>
          <w:sz w:val="22"/>
          <w:szCs w:val="22"/>
        </w:rPr>
      </w:pPr>
      <w:r w:rsidRPr="00DF24A5">
        <w:rPr>
          <w:sz w:val="22"/>
          <w:szCs w:val="22"/>
        </w:rPr>
        <w:t>Aufhebung des Bebauungsplans „Im Reutiner Frauenhof“</w:t>
      </w:r>
    </w:p>
    <w:p w:rsidR="00DF24A5" w:rsidRPr="00DF24A5" w:rsidRDefault="00DF24A5" w:rsidP="00DF24A5"/>
    <w:p w:rsidR="00083377" w:rsidRDefault="00083377" w:rsidP="00083377">
      <w:pPr>
        <w:spacing w:after="240"/>
        <w:jc w:val="center"/>
        <w:rPr>
          <w:rFonts w:ascii="Arial" w:hAnsi="Arial" w:cs="Arial"/>
          <w:b/>
          <w:sz w:val="24"/>
          <w:szCs w:val="24"/>
        </w:rPr>
      </w:pPr>
      <w:r>
        <w:rPr>
          <w:rFonts w:ascii="Arial" w:hAnsi="Arial" w:cs="Arial"/>
          <w:b/>
          <w:sz w:val="24"/>
          <w:szCs w:val="24"/>
        </w:rPr>
        <w:t>im vereinfachten Verfahren nach § 13 BauGB</w:t>
      </w:r>
    </w:p>
    <w:p w:rsidR="005F30E3" w:rsidRPr="00861FF1" w:rsidRDefault="005F30E3" w:rsidP="00914F40">
      <w:pPr>
        <w:pStyle w:val="Textkrper"/>
        <w:spacing w:after="120"/>
        <w:rPr>
          <w:sz w:val="20"/>
        </w:rPr>
      </w:pPr>
      <w:r w:rsidRPr="00861FF1">
        <w:rPr>
          <w:sz w:val="20"/>
        </w:rPr>
        <w:t xml:space="preserve">Der Gemeinderat hat am </w:t>
      </w:r>
      <w:r w:rsidR="00DF24A5" w:rsidRPr="00861FF1">
        <w:rPr>
          <w:sz w:val="20"/>
        </w:rPr>
        <w:t>16.02.2021</w:t>
      </w:r>
      <w:r w:rsidR="00E87C89" w:rsidRPr="00861FF1">
        <w:rPr>
          <w:sz w:val="20"/>
        </w:rPr>
        <w:t xml:space="preserve"> </w:t>
      </w:r>
      <w:r w:rsidRPr="00861FF1">
        <w:rPr>
          <w:sz w:val="20"/>
        </w:rPr>
        <w:t>in öffentlicher Sitzung</w:t>
      </w:r>
      <w:r w:rsidR="00754452" w:rsidRPr="00861FF1">
        <w:rPr>
          <w:sz w:val="20"/>
        </w:rPr>
        <w:t xml:space="preserve"> beschlossen, </w:t>
      </w:r>
      <w:r w:rsidR="00AF1F69" w:rsidRPr="00861FF1">
        <w:rPr>
          <w:sz w:val="20"/>
        </w:rPr>
        <w:t xml:space="preserve">den Bebauungsplan </w:t>
      </w:r>
      <w:r w:rsidR="00DF24A5" w:rsidRPr="00861FF1">
        <w:rPr>
          <w:sz w:val="20"/>
        </w:rPr>
        <w:t xml:space="preserve">sowie den Baulinienplan </w:t>
      </w:r>
      <w:r w:rsidR="00AF1F69" w:rsidRPr="00861FF1">
        <w:rPr>
          <w:sz w:val="20"/>
        </w:rPr>
        <w:t>„</w:t>
      </w:r>
      <w:r w:rsidR="00DF24A5" w:rsidRPr="00861FF1">
        <w:rPr>
          <w:sz w:val="20"/>
        </w:rPr>
        <w:t>Im Reutiner Frauenhof</w:t>
      </w:r>
      <w:r w:rsidR="00AF1F69" w:rsidRPr="00861FF1">
        <w:rPr>
          <w:sz w:val="20"/>
        </w:rPr>
        <w:t xml:space="preserve">“ in </w:t>
      </w:r>
      <w:r w:rsidR="00DF24A5" w:rsidRPr="00861FF1">
        <w:rPr>
          <w:sz w:val="20"/>
        </w:rPr>
        <w:t xml:space="preserve">einem </w:t>
      </w:r>
      <w:r w:rsidR="00754452" w:rsidRPr="00861FF1">
        <w:rPr>
          <w:sz w:val="20"/>
        </w:rPr>
        <w:t xml:space="preserve">vereinfachten Verfahren nach </w:t>
      </w:r>
      <w:r w:rsidR="00E95ECE" w:rsidRPr="00861FF1">
        <w:rPr>
          <w:sz w:val="20"/>
        </w:rPr>
        <w:t>§ 13 Baugesetzbuch (BauGB)</w:t>
      </w:r>
      <w:r w:rsidR="00754452" w:rsidRPr="00861FF1">
        <w:rPr>
          <w:sz w:val="20"/>
        </w:rPr>
        <w:t xml:space="preserve"> </w:t>
      </w:r>
      <w:r w:rsidR="00AF1F69" w:rsidRPr="00861FF1">
        <w:rPr>
          <w:sz w:val="20"/>
        </w:rPr>
        <w:t>aufzuheben.</w:t>
      </w:r>
    </w:p>
    <w:p w:rsidR="005F30E3" w:rsidRPr="00861FF1" w:rsidRDefault="005F30E3" w:rsidP="00914F40">
      <w:pPr>
        <w:pStyle w:val="Textkrper"/>
        <w:spacing w:after="120"/>
        <w:rPr>
          <w:spacing w:val="-2"/>
          <w:sz w:val="20"/>
        </w:rPr>
      </w:pPr>
      <w:r w:rsidRPr="00861FF1">
        <w:rPr>
          <w:spacing w:val="-2"/>
          <w:sz w:val="20"/>
        </w:rPr>
        <w:t>Der räumliche Geltungsbereich de</w:t>
      </w:r>
      <w:r w:rsidR="00754452" w:rsidRPr="00861FF1">
        <w:rPr>
          <w:spacing w:val="-2"/>
          <w:sz w:val="20"/>
        </w:rPr>
        <w:t>r</w:t>
      </w:r>
      <w:r w:rsidRPr="00861FF1">
        <w:rPr>
          <w:spacing w:val="-2"/>
          <w:sz w:val="20"/>
        </w:rPr>
        <w:t xml:space="preserve"> </w:t>
      </w:r>
      <w:r w:rsidR="00AF1F69" w:rsidRPr="00861FF1">
        <w:rPr>
          <w:spacing w:val="-2"/>
          <w:sz w:val="20"/>
        </w:rPr>
        <w:t xml:space="preserve">Aufhebung </w:t>
      </w:r>
      <w:r w:rsidR="00754452" w:rsidRPr="00861FF1">
        <w:rPr>
          <w:spacing w:val="-2"/>
          <w:sz w:val="20"/>
        </w:rPr>
        <w:t>er</w:t>
      </w:r>
      <w:r w:rsidRPr="00861FF1">
        <w:rPr>
          <w:spacing w:val="-2"/>
          <w:sz w:val="20"/>
        </w:rPr>
        <w:t>gibt sich aus folgendem Kartenausschnitt: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72"/>
      </w:tblGrid>
      <w:tr w:rsidR="0019234A" w:rsidRPr="00E45B18" w:rsidTr="00754452">
        <w:trPr>
          <w:jc w:val="center"/>
        </w:trPr>
        <w:tc>
          <w:tcPr>
            <w:tcW w:w="5744" w:type="dxa"/>
            <w:shd w:val="clear" w:color="auto" w:fill="auto"/>
          </w:tcPr>
          <w:p w:rsidR="0019234A" w:rsidRPr="00E45B18" w:rsidRDefault="00BA740E" w:rsidP="00E45B18">
            <w:pPr>
              <w:pStyle w:val="Textkrper"/>
              <w:jc w:val="center"/>
              <w:rPr>
                <w:sz w:val="20"/>
              </w:rPr>
            </w:pPr>
            <w:r w:rsidRPr="00DF24A5">
              <w:rPr>
                <w:noProof/>
                <w:sz w:val="20"/>
              </w:rPr>
              <w:drawing>
                <wp:inline distT="0" distB="0" distL="0" distR="0">
                  <wp:extent cx="5750560" cy="3562350"/>
                  <wp:effectExtent l="0" t="0" r="254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0560" cy="3562350"/>
                          </a:xfrm>
                          <a:prstGeom prst="rect">
                            <a:avLst/>
                          </a:prstGeom>
                          <a:noFill/>
                          <a:ln>
                            <a:noFill/>
                          </a:ln>
                        </pic:spPr>
                      </pic:pic>
                    </a:graphicData>
                  </a:graphic>
                </wp:inline>
              </w:drawing>
            </w:r>
          </w:p>
        </w:tc>
      </w:tr>
    </w:tbl>
    <w:p w:rsidR="005F30E3" w:rsidRDefault="005F30E3" w:rsidP="00914F40">
      <w:pPr>
        <w:pStyle w:val="Textkrper2"/>
        <w:spacing w:before="120" w:after="120"/>
        <w:rPr>
          <w:rFonts w:cs="Arial"/>
          <w:b w:val="0"/>
          <w:bCs/>
          <w:spacing w:val="-2"/>
          <w:sz w:val="20"/>
        </w:rPr>
      </w:pPr>
    </w:p>
    <w:p w:rsidR="00222866" w:rsidRPr="00222866" w:rsidRDefault="00222866" w:rsidP="00914F40">
      <w:pPr>
        <w:pStyle w:val="Textkrper2"/>
        <w:spacing w:before="120" w:after="120"/>
        <w:rPr>
          <w:rFonts w:cs="Arial"/>
          <w:bCs/>
          <w:spacing w:val="-2"/>
          <w:sz w:val="20"/>
        </w:rPr>
      </w:pPr>
      <w:r w:rsidRPr="00222866">
        <w:rPr>
          <w:rFonts w:cs="Arial"/>
          <w:bCs/>
          <w:spacing w:val="-2"/>
          <w:sz w:val="20"/>
        </w:rPr>
        <w:t>Ziele und Zwecke der Planung:</w:t>
      </w:r>
    </w:p>
    <w:p w:rsidR="001D4F4E" w:rsidRPr="00861FF1" w:rsidRDefault="001D4F4E" w:rsidP="001D4F4E">
      <w:pPr>
        <w:rPr>
          <w:rFonts w:ascii="Arial" w:hAnsi="Arial" w:cs="Arial"/>
          <w:sz w:val="20"/>
        </w:rPr>
      </w:pPr>
      <w:r w:rsidRPr="00861FF1">
        <w:rPr>
          <w:rFonts w:ascii="Arial" w:hAnsi="Arial" w:cs="Arial"/>
          <w:sz w:val="20"/>
        </w:rPr>
        <w:t>Im Rahmen eines aktuellen Baugesuchs hat sich herausgestellt dass in diesem Bereich ein</w:t>
      </w:r>
    </w:p>
    <w:p w:rsidR="001D4F4E" w:rsidRPr="00861FF1" w:rsidRDefault="001D4F4E" w:rsidP="001D4F4E">
      <w:pPr>
        <w:rPr>
          <w:rFonts w:ascii="Arial" w:hAnsi="Arial" w:cs="Arial"/>
          <w:sz w:val="20"/>
        </w:rPr>
      </w:pPr>
      <w:r w:rsidRPr="00861FF1">
        <w:rPr>
          <w:rFonts w:ascii="Arial" w:hAnsi="Arial" w:cs="Arial"/>
          <w:sz w:val="20"/>
        </w:rPr>
        <w:t>alter Baulinienplan (blau Umrahmt) existiert.</w:t>
      </w:r>
    </w:p>
    <w:p w:rsidR="001D4F4E" w:rsidRPr="00861FF1" w:rsidRDefault="001D4F4E" w:rsidP="001D4F4E">
      <w:pPr>
        <w:rPr>
          <w:rFonts w:ascii="Arial" w:hAnsi="Arial" w:cs="Arial"/>
          <w:sz w:val="20"/>
        </w:rPr>
      </w:pPr>
      <w:r w:rsidRPr="00861FF1">
        <w:rPr>
          <w:rFonts w:ascii="Arial" w:hAnsi="Arial" w:cs="Arial"/>
          <w:sz w:val="20"/>
        </w:rPr>
        <w:t>Die Baulinienpläne sind als überholt anzusehen und stimmen mit den heutigen planerischen</w:t>
      </w:r>
    </w:p>
    <w:p w:rsidR="001D4F4E" w:rsidRPr="00861FF1" w:rsidRDefault="001D4F4E" w:rsidP="001D4F4E">
      <w:pPr>
        <w:rPr>
          <w:rFonts w:ascii="Arial" w:hAnsi="Arial" w:cs="Arial"/>
          <w:sz w:val="20"/>
        </w:rPr>
      </w:pPr>
      <w:r w:rsidRPr="00861FF1">
        <w:rPr>
          <w:rFonts w:ascii="Arial" w:hAnsi="Arial" w:cs="Arial"/>
          <w:sz w:val="20"/>
        </w:rPr>
        <w:t>Zielen nicht mehr überein. Sie regeln im Wesentlichen zum Zeitpunkt deren Aufstellung</w:t>
      </w:r>
    </w:p>
    <w:p w:rsidR="001D4F4E" w:rsidRPr="00861FF1" w:rsidRDefault="001D4F4E" w:rsidP="001D4F4E">
      <w:pPr>
        <w:rPr>
          <w:rFonts w:ascii="Arial" w:hAnsi="Arial" w:cs="Arial"/>
          <w:sz w:val="20"/>
        </w:rPr>
      </w:pPr>
      <w:r w:rsidRPr="00861FF1">
        <w:rPr>
          <w:rFonts w:ascii="Arial" w:hAnsi="Arial" w:cs="Arial"/>
          <w:sz w:val="20"/>
        </w:rPr>
        <w:t>geplante Straßenverläufe und treffen keine Aussagen zu Möglichkeiten der Bebauung, was</w:t>
      </w:r>
    </w:p>
    <w:p w:rsidR="001D4F4E" w:rsidRPr="00861FF1" w:rsidRDefault="001D4F4E" w:rsidP="001D4F4E">
      <w:pPr>
        <w:rPr>
          <w:rFonts w:ascii="Arial" w:hAnsi="Arial" w:cs="Arial"/>
          <w:sz w:val="20"/>
        </w:rPr>
      </w:pPr>
      <w:r w:rsidRPr="00861FF1">
        <w:rPr>
          <w:rFonts w:ascii="Arial" w:hAnsi="Arial" w:cs="Arial"/>
          <w:sz w:val="20"/>
        </w:rPr>
        <w:t xml:space="preserve">die Art und das Maß der Nutzung </w:t>
      </w:r>
      <w:r w:rsidR="00861FF1" w:rsidRPr="00861FF1">
        <w:rPr>
          <w:rFonts w:ascii="Arial" w:hAnsi="Arial" w:cs="Arial"/>
          <w:sz w:val="20"/>
        </w:rPr>
        <w:t>betreffen</w:t>
      </w:r>
      <w:r w:rsidRPr="00861FF1">
        <w:rPr>
          <w:rFonts w:ascii="Arial" w:hAnsi="Arial" w:cs="Arial"/>
          <w:sz w:val="20"/>
        </w:rPr>
        <w:t>. Allerdings könnte aus einzelnen Baulinienplänen</w:t>
      </w:r>
    </w:p>
    <w:p w:rsidR="001D4F4E" w:rsidRPr="00861FF1" w:rsidRDefault="001D4F4E" w:rsidP="001D4F4E">
      <w:pPr>
        <w:rPr>
          <w:rFonts w:ascii="Arial" w:hAnsi="Arial" w:cs="Arial"/>
          <w:sz w:val="20"/>
        </w:rPr>
      </w:pPr>
      <w:r w:rsidRPr="00861FF1">
        <w:rPr>
          <w:rFonts w:ascii="Arial" w:hAnsi="Arial" w:cs="Arial"/>
          <w:sz w:val="20"/>
        </w:rPr>
        <w:t>abgeleitet werden, dass es sich dort um bebaubare Bereiche handelt, obwohl die heutigen</w:t>
      </w:r>
    </w:p>
    <w:p w:rsidR="001D4F4E" w:rsidRPr="00861FF1" w:rsidRDefault="001D4F4E" w:rsidP="001D4F4E">
      <w:pPr>
        <w:rPr>
          <w:rFonts w:ascii="Arial" w:hAnsi="Arial" w:cs="Arial"/>
          <w:sz w:val="20"/>
        </w:rPr>
      </w:pPr>
      <w:r w:rsidRPr="00861FF1">
        <w:rPr>
          <w:rFonts w:ascii="Arial" w:hAnsi="Arial" w:cs="Arial"/>
          <w:sz w:val="20"/>
        </w:rPr>
        <w:t>planerischen Ziele dies nicht mehr vorsehen.</w:t>
      </w:r>
    </w:p>
    <w:p w:rsidR="001D4F4E" w:rsidRPr="00861FF1" w:rsidRDefault="001D4F4E" w:rsidP="001D4F4E">
      <w:pPr>
        <w:rPr>
          <w:rFonts w:ascii="Arial" w:hAnsi="Arial" w:cs="Arial"/>
          <w:sz w:val="20"/>
        </w:rPr>
      </w:pPr>
      <w:r w:rsidRPr="00861FF1">
        <w:rPr>
          <w:rFonts w:ascii="Arial" w:hAnsi="Arial" w:cs="Arial"/>
          <w:sz w:val="20"/>
        </w:rPr>
        <w:t>Um hier zu einer Klarstellung und Bereinigung der planungsrechtlichen Grundlagen</w:t>
      </w:r>
    </w:p>
    <w:p w:rsidR="001D4F4E" w:rsidRPr="00861FF1" w:rsidRDefault="001D4F4E" w:rsidP="001D4F4E">
      <w:pPr>
        <w:rPr>
          <w:rFonts w:ascii="Arial" w:hAnsi="Arial" w:cs="Arial"/>
          <w:sz w:val="20"/>
        </w:rPr>
      </w:pPr>
      <w:r w:rsidRPr="00861FF1">
        <w:rPr>
          <w:rFonts w:ascii="Arial" w:hAnsi="Arial" w:cs="Arial"/>
          <w:sz w:val="20"/>
        </w:rPr>
        <w:t>zu kommen, wird vorgeschlagen, diesen überholte Baulinienplan ebenso den</w:t>
      </w:r>
    </w:p>
    <w:p w:rsidR="001D4F4E" w:rsidRPr="00861FF1" w:rsidRDefault="001D4F4E" w:rsidP="001D4F4E">
      <w:pPr>
        <w:rPr>
          <w:rFonts w:ascii="Arial" w:hAnsi="Arial" w:cs="Arial"/>
          <w:sz w:val="20"/>
        </w:rPr>
      </w:pPr>
      <w:r w:rsidRPr="00861FF1">
        <w:rPr>
          <w:rFonts w:ascii="Arial" w:hAnsi="Arial" w:cs="Arial"/>
          <w:sz w:val="20"/>
        </w:rPr>
        <w:t>Bebauungsplan (grün Umrahmt) der einen kleinen Teil im Baulinienplan beinhaltet</w:t>
      </w:r>
    </w:p>
    <w:p w:rsidR="001D4F4E" w:rsidRPr="00861FF1" w:rsidRDefault="001D4F4E" w:rsidP="001D4F4E">
      <w:pPr>
        <w:rPr>
          <w:rFonts w:ascii="Arial" w:hAnsi="Arial" w:cs="Arial"/>
          <w:sz w:val="20"/>
        </w:rPr>
      </w:pPr>
      <w:r w:rsidRPr="00861FF1">
        <w:rPr>
          <w:rFonts w:ascii="Arial" w:hAnsi="Arial" w:cs="Arial"/>
          <w:sz w:val="20"/>
        </w:rPr>
        <w:t>aufzuheben.</w:t>
      </w:r>
    </w:p>
    <w:p w:rsidR="001D4F4E" w:rsidRPr="00861FF1" w:rsidRDefault="001D4F4E" w:rsidP="001D4F4E">
      <w:pPr>
        <w:rPr>
          <w:rFonts w:ascii="Arial" w:hAnsi="Arial" w:cs="Arial"/>
          <w:sz w:val="20"/>
        </w:rPr>
      </w:pPr>
      <w:r w:rsidRPr="00861FF1">
        <w:rPr>
          <w:rFonts w:ascii="Arial" w:hAnsi="Arial" w:cs="Arial"/>
          <w:sz w:val="20"/>
        </w:rPr>
        <w:t>Der aufzuhebende Baulinienplan liegt zwischen dem Reutinweg und der Carl-Schickhardt-</w:t>
      </w:r>
    </w:p>
    <w:p w:rsidR="001D4F4E" w:rsidRPr="00861FF1" w:rsidRDefault="001D4F4E" w:rsidP="001D4F4E">
      <w:pPr>
        <w:rPr>
          <w:rFonts w:ascii="Arial" w:hAnsi="Arial" w:cs="Arial"/>
          <w:sz w:val="20"/>
        </w:rPr>
      </w:pPr>
      <w:r w:rsidRPr="00861FF1">
        <w:rPr>
          <w:rFonts w:ascii="Arial" w:hAnsi="Arial" w:cs="Arial"/>
          <w:sz w:val="20"/>
        </w:rPr>
        <w:t>Straße. Der Aufhebungsbereich wird im Norden durch das Vohgloch und im Süden durch die</w:t>
      </w:r>
    </w:p>
    <w:p w:rsidR="001D4F4E" w:rsidRPr="00861FF1" w:rsidRDefault="001D4F4E" w:rsidP="001D4F4E">
      <w:pPr>
        <w:rPr>
          <w:rFonts w:ascii="Arial" w:hAnsi="Arial" w:cs="Arial"/>
          <w:sz w:val="20"/>
        </w:rPr>
      </w:pPr>
      <w:r w:rsidRPr="00861FF1">
        <w:rPr>
          <w:rFonts w:ascii="Arial" w:hAnsi="Arial" w:cs="Arial"/>
          <w:sz w:val="20"/>
        </w:rPr>
        <w:t>Carl-Schickhardt-Straße b</w:t>
      </w:r>
      <w:r w:rsidR="00861FF1" w:rsidRPr="00861FF1">
        <w:rPr>
          <w:rFonts w:ascii="Arial" w:hAnsi="Arial" w:cs="Arial"/>
          <w:sz w:val="20"/>
        </w:rPr>
        <w:t>egrenzt.</w:t>
      </w:r>
    </w:p>
    <w:p w:rsidR="001D4F4E" w:rsidRPr="00861FF1" w:rsidRDefault="001D4F4E" w:rsidP="001D4F4E">
      <w:pPr>
        <w:rPr>
          <w:rFonts w:ascii="Arial" w:hAnsi="Arial" w:cs="Arial"/>
          <w:sz w:val="20"/>
        </w:rPr>
      </w:pPr>
      <w:r w:rsidRPr="00861FF1">
        <w:rPr>
          <w:rFonts w:ascii="Arial" w:hAnsi="Arial" w:cs="Arial"/>
          <w:sz w:val="20"/>
        </w:rPr>
        <w:t>Da es sich um die Aufhebung von einem Baulinienplan aus den 50ern sowie eines</w:t>
      </w:r>
    </w:p>
    <w:p w:rsidR="001D4F4E" w:rsidRPr="00861FF1" w:rsidRDefault="001D4F4E" w:rsidP="001D4F4E">
      <w:pPr>
        <w:rPr>
          <w:rFonts w:ascii="Arial" w:hAnsi="Arial" w:cs="Arial"/>
          <w:sz w:val="20"/>
        </w:rPr>
      </w:pPr>
      <w:r w:rsidRPr="00861FF1">
        <w:rPr>
          <w:rFonts w:ascii="Arial" w:hAnsi="Arial" w:cs="Arial"/>
          <w:sz w:val="20"/>
        </w:rPr>
        <w:t>Bebauungsplans aus den 80ern handelt, die aus heutiger planungsrechtlicher Sicht als</w:t>
      </w:r>
    </w:p>
    <w:p w:rsidR="001D4F4E" w:rsidRPr="00861FF1" w:rsidRDefault="001D4F4E" w:rsidP="001D4F4E">
      <w:pPr>
        <w:rPr>
          <w:rFonts w:ascii="Arial" w:hAnsi="Arial" w:cs="Arial"/>
          <w:sz w:val="20"/>
        </w:rPr>
      </w:pPr>
      <w:r w:rsidRPr="00861FF1">
        <w:rPr>
          <w:rFonts w:ascii="Arial" w:hAnsi="Arial" w:cs="Arial"/>
          <w:sz w:val="20"/>
        </w:rPr>
        <w:t>überholt anzusehen sind, wird auf die frühzeitige Beteiligung der Öffentlichkeit (§ 3 Abs.1</w:t>
      </w:r>
    </w:p>
    <w:p w:rsidR="001D4F4E" w:rsidRPr="00861FF1" w:rsidRDefault="001D4F4E" w:rsidP="001D4F4E">
      <w:pPr>
        <w:rPr>
          <w:rFonts w:ascii="Arial" w:hAnsi="Arial" w:cs="Arial"/>
          <w:sz w:val="20"/>
        </w:rPr>
      </w:pPr>
      <w:r w:rsidRPr="00861FF1">
        <w:rPr>
          <w:rFonts w:ascii="Arial" w:hAnsi="Arial" w:cs="Arial"/>
          <w:sz w:val="20"/>
        </w:rPr>
        <w:t>BauGB) und der Behörden und sonstigen Träger öffentlicher Belange (§ 4 Abs. 1 BauGB)</w:t>
      </w:r>
    </w:p>
    <w:p w:rsidR="001D4F4E" w:rsidRPr="00861FF1" w:rsidRDefault="001D4F4E" w:rsidP="001D4F4E">
      <w:pPr>
        <w:rPr>
          <w:rFonts w:ascii="Arial" w:hAnsi="Arial" w:cs="Arial"/>
          <w:sz w:val="20"/>
        </w:rPr>
      </w:pPr>
      <w:r w:rsidRPr="00861FF1">
        <w:rPr>
          <w:rFonts w:ascii="Arial" w:hAnsi="Arial" w:cs="Arial"/>
          <w:sz w:val="20"/>
        </w:rPr>
        <w:t>verzichtet. Es wird die zwingend vorgeschriebene öffentliche Auslegung (§ 3 Abs. 2 BauGB)</w:t>
      </w:r>
    </w:p>
    <w:p w:rsidR="001D4F4E" w:rsidRPr="00861FF1" w:rsidRDefault="00861FF1" w:rsidP="001D4F4E">
      <w:pPr>
        <w:rPr>
          <w:rFonts w:ascii="Arial" w:hAnsi="Arial" w:cs="Arial"/>
          <w:sz w:val="20"/>
        </w:rPr>
      </w:pPr>
      <w:r w:rsidRPr="00861FF1">
        <w:rPr>
          <w:rFonts w:ascii="Arial" w:hAnsi="Arial" w:cs="Arial"/>
          <w:sz w:val="20"/>
        </w:rPr>
        <w:t xml:space="preserve">und die Einholung der </w:t>
      </w:r>
      <w:r w:rsidR="001D4F4E" w:rsidRPr="00861FF1">
        <w:rPr>
          <w:rFonts w:ascii="Arial" w:hAnsi="Arial" w:cs="Arial"/>
          <w:sz w:val="20"/>
        </w:rPr>
        <w:t>Stellungnahmen der Behörden und sonstigen Träger öffentliche</w:t>
      </w:r>
      <w:r w:rsidR="00222866">
        <w:rPr>
          <w:rFonts w:ascii="Arial" w:hAnsi="Arial" w:cs="Arial"/>
          <w:sz w:val="20"/>
        </w:rPr>
        <w:t xml:space="preserve">r Belange (§ 4 Abs. 2 </w:t>
      </w:r>
      <w:r w:rsidR="001D4F4E" w:rsidRPr="00861FF1">
        <w:rPr>
          <w:rFonts w:ascii="Arial" w:hAnsi="Arial" w:cs="Arial"/>
          <w:sz w:val="20"/>
        </w:rPr>
        <w:t>BauGB) durchgeführt. Nach Aufhebung des Baulinienplans gelten in den jeweiligen</w:t>
      </w:r>
    </w:p>
    <w:p w:rsidR="001D4F4E" w:rsidRPr="00861FF1" w:rsidRDefault="001D4F4E" w:rsidP="001D4F4E">
      <w:pPr>
        <w:rPr>
          <w:rFonts w:ascii="Arial" w:hAnsi="Arial" w:cs="Arial"/>
          <w:sz w:val="20"/>
        </w:rPr>
      </w:pPr>
      <w:r w:rsidRPr="00861FF1">
        <w:rPr>
          <w:rFonts w:ascii="Arial" w:hAnsi="Arial" w:cs="Arial"/>
          <w:sz w:val="20"/>
        </w:rPr>
        <w:t>Bereichen die Regularien des § 34 BauGB bzw. des § 35 BauGB.</w:t>
      </w:r>
    </w:p>
    <w:p w:rsidR="00AF1F69" w:rsidRPr="00861FF1" w:rsidRDefault="00AF1F69" w:rsidP="00AF1F69">
      <w:pPr>
        <w:spacing w:after="120"/>
        <w:jc w:val="both"/>
        <w:rPr>
          <w:rFonts w:ascii="Arial" w:hAnsi="Arial" w:cs="Arial"/>
          <w:sz w:val="20"/>
        </w:rPr>
      </w:pPr>
      <w:r w:rsidRPr="00861FF1">
        <w:rPr>
          <w:rFonts w:ascii="Arial" w:hAnsi="Arial" w:cs="Arial"/>
          <w:sz w:val="20"/>
        </w:rPr>
        <w:t>Aus diesem Grunde kann die Aufhebung im vereinfachten Verfahren</w:t>
      </w:r>
      <w:r w:rsidR="001F68EF" w:rsidRPr="00861FF1">
        <w:rPr>
          <w:rFonts w:ascii="Arial" w:hAnsi="Arial" w:cs="Arial"/>
          <w:sz w:val="20"/>
        </w:rPr>
        <w:t xml:space="preserve"> nach § 13 BauGB </w:t>
      </w:r>
      <w:r w:rsidRPr="00861FF1">
        <w:rPr>
          <w:rFonts w:ascii="Arial" w:hAnsi="Arial" w:cs="Arial"/>
          <w:sz w:val="20"/>
        </w:rPr>
        <w:t>erfolgen.</w:t>
      </w:r>
    </w:p>
    <w:p w:rsidR="00914F40" w:rsidRPr="00861FF1" w:rsidRDefault="00B2402A" w:rsidP="008454BE">
      <w:pPr>
        <w:pStyle w:val="Untertitel"/>
        <w:jc w:val="both"/>
        <w:rPr>
          <w:rFonts w:cs="Arial"/>
          <w:b w:val="0"/>
          <w:sz w:val="20"/>
        </w:rPr>
      </w:pPr>
      <w:r w:rsidRPr="00861FF1">
        <w:rPr>
          <w:b w:val="0"/>
          <w:sz w:val="20"/>
        </w:rPr>
        <w:lastRenderedPageBreak/>
        <w:t xml:space="preserve">Gemäß § 13 </w:t>
      </w:r>
      <w:r w:rsidR="00F2128B" w:rsidRPr="00861FF1">
        <w:rPr>
          <w:b w:val="0"/>
          <w:sz w:val="20"/>
        </w:rPr>
        <w:t xml:space="preserve">Abs. </w:t>
      </w:r>
      <w:r w:rsidRPr="00861FF1">
        <w:rPr>
          <w:b w:val="0"/>
          <w:sz w:val="20"/>
        </w:rPr>
        <w:t xml:space="preserve">3 BauGB wird im vereinfachten Verfahren von der Umweltprüfung nach § 2 Abs. 4, von </w:t>
      </w:r>
      <w:r w:rsidRPr="00861FF1">
        <w:rPr>
          <w:rFonts w:cs="Arial"/>
          <w:b w:val="0"/>
          <w:sz w:val="20"/>
        </w:rPr>
        <w:t xml:space="preserve">dem Umweltbericht nach § 2a, von der Angabe nach § 3 Abs. 2 Satz 2, welche Arten umweltbezogener Informationen verfügbar sind, sowie von der zusammenfassenden Erklärung nach § 6 Abs. 5 Satz 3 und § 10 Abs. 4 abgesehen. </w:t>
      </w:r>
      <w:r w:rsidR="00914F40" w:rsidRPr="00861FF1">
        <w:rPr>
          <w:rFonts w:cs="Arial"/>
          <w:b w:val="0"/>
          <w:sz w:val="20"/>
        </w:rPr>
        <w:t>Der Öffentlichkeit sowie den berührten Behörden und sonstigen Trägern öffentlicher Belange wird Gelegenheit zur Stellungnahme gegeben.</w:t>
      </w:r>
    </w:p>
    <w:p w:rsidR="005F30E3" w:rsidRPr="00861FF1" w:rsidRDefault="005F30E3">
      <w:pPr>
        <w:pStyle w:val="Textkrper21"/>
        <w:spacing w:after="100"/>
        <w:ind w:left="0" w:firstLine="0"/>
        <w:rPr>
          <w:sz w:val="20"/>
        </w:rPr>
      </w:pPr>
      <w:r w:rsidRPr="00861FF1">
        <w:rPr>
          <w:rFonts w:cs="Arial"/>
          <w:sz w:val="20"/>
        </w:rPr>
        <w:t xml:space="preserve">Die Öffentlichkeit kann sich im Rathaus Ebhausen vom </w:t>
      </w:r>
      <w:r w:rsidR="00861FF1" w:rsidRPr="00861FF1">
        <w:rPr>
          <w:rFonts w:cs="Arial"/>
          <w:sz w:val="20"/>
        </w:rPr>
        <w:t>04. März</w:t>
      </w:r>
      <w:r w:rsidR="0084015C" w:rsidRPr="00861FF1">
        <w:rPr>
          <w:rFonts w:cs="Arial"/>
          <w:sz w:val="20"/>
        </w:rPr>
        <w:t xml:space="preserve"> </w:t>
      </w:r>
      <w:r w:rsidR="00DA38C5" w:rsidRPr="00861FF1">
        <w:rPr>
          <w:rFonts w:cs="Arial"/>
          <w:sz w:val="20"/>
        </w:rPr>
        <w:t xml:space="preserve">bis </w:t>
      </w:r>
      <w:r w:rsidR="00861FF1" w:rsidRPr="00861FF1">
        <w:rPr>
          <w:rFonts w:cs="Arial"/>
          <w:sz w:val="20"/>
        </w:rPr>
        <w:t>06</w:t>
      </w:r>
      <w:r w:rsidR="0019234A" w:rsidRPr="00861FF1">
        <w:rPr>
          <w:rFonts w:cs="Arial"/>
          <w:sz w:val="20"/>
        </w:rPr>
        <w:t>.</w:t>
      </w:r>
      <w:r w:rsidR="00861FF1" w:rsidRPr="00861FF1">
        <w:rPr>
          <w:rFonts w:cs="Arial"/>
          <w:sz w:val="20"/>
        </w:rPr>
        <w:t>April 2021</w:t>
      </w:r>
      <w:r w:rsidR="00DA38C5" w:rsidRPr="00861FF1">
        <w:rPr>
          <w:rFonts w:cs="Arial"/>
          <w:sz w:val="20"/>
        </w:rPr>
        <w:t xml:space="preserve"> </w:t>
      </w:r>
      <w:r w:rsidRPr="00861FF1">
        <w:rPr>
          <w:rFonts w:cs="Arial"/>
          <w:sz w:val="20"/>
        </w:rPr>
        <w:t>(Auslegungsfrist) während der üblichen Dienststunden über die allgemeinen Ziele und Zwecke sowie die wesentlichen Auswirkungen der Planung unterrichten und sich innerhalb der Auslegungsfrist zur Planung schriftlich oder mündlich zur Niederschrift äußern. Es wird weiter darauf hingewiesen, dass nicht während der</w:t>
      </w:r>
      <w:r w:rsidRPr="00861FF1">
        <w:rPr>
          <w:sz w:val="20"/>
        </w:rPr>
        <w:t xml:space="preserve"> Auslegungsfrist abgegebene Stellungnahmen bei der Beschlussfassung über den Bebauungsplan unberücksichtigt bleiben können.</w:t>
      </w:r>
    </w:p>
    <w:p w:rsidR="005F30E3" w:rsidRPr="00861FF1" w:rsidRDefault="005F30E3">
      <w:pPr>
        <w:pStyle w:val="Textkrper21"/>
        <w:spacing w:after="100"/>
        <w:ind w:left="0" w:firstLine="0"/>
        <w:rPr>
          <w:sz w:val="20"/>
        </w:rPr>
      </w:pPr>
      <w:r w:rsidRPr="00861FF1">
        <w:rPr>
          <w:sz w:val="20"/>
        </w:rPr>
        <w:t>Ferner wird darauf hingewiesen, dass ein Antrag auf Normenkontrolle nach § 47 VwGO unzulässig ist, soweit mit ihm Einwendungen geltend gemacht werden, die vom Antragsteller im Rahmen der Auslegung nicht oder verspätet geltend gemacht wurden, aber hätten geltend gemacht werden können.</w:t>
      </w:r>
    </w:p>
    <w:p w:rsidR="005F30E3" w:rsidRPr="00861FF1" w:rsidRDefault="005F30E3">
      <w:pPr>
        <w:spacing w:before="240" w:after="120"/>
        <w:jc w:val="both"/>
        <w:rPr>
          <w:rFonts w:ascii="Arial" w:hAnsi="Arial"/>
          <w:sz w:val="20"/>
        </w:rPr>
      </w:pPr>
      <w:r w:rsidRPr="00861FF1">
        <w:rPr>
          <w:rFonts w:ascii="Arial" w:hAnsi="Arial"/>
          <w:sz w:val="20"/>
        </w:rPr>
        <w:t xml:space="preserve">Ebhausen, </w:t>
      </w:r>
      <w:r w:rsidR="00861FF1" w:rsidRPr="00861FF1">
        <w:rPr>
          <w:rFonts w:ascii="Arial" w:hAnsi="Arial"/>
          <w:sz w:val="20"/>
        </w:rPr>
        <w:t>22.02.2021</w:t>
      </w:r>
    </w:p>
    <w:p w:rsidR="005F30E3" w:rsidRPr="00861FF1" w:rsidRDefault="005F30E3">
      <w:pPr>
        <w:spacing w:after="120"/>
        <w:jc w:val="both"/>
        <w:rPr>
          <w:rFonts w:ascii="Arial" w:hAnsi="Arial"/>
          <w:sz w:val="20"/>
        </w:rPr>
      </w:pPr>
      <w:r w:rsidRPr="00861FF1">
        <w:rPr>
          <w:rFonts w:ascii="Arial" w:hAnsi="Arial"/>
          <w:sz w:val="20"/>
        </w:rPr>
        <w:t>gez.:</w:t>
      </w:r>
    </w:p>
    <w:p w:rsidR="005F30E3" w:rsidRPr="00861FF1" w:rsidRDefault="005F30E3">
      <w:pPr>
        <w:jc w:val="both"/>
        <w:rPr>
          <w:rFonts w:ascii="Arial" w:hAnsi="Arial"/>
          <w:sz w:val="20"/>
        </w:rPr>
      </w:pPr>
      <w:r w:rsidRPr="00861FF1">
        <w:rPr>
          <w:rFonts w:ascii="Arial" w:hAnsi="Arial"/>
          <w:sz w:val="20"/>
        </w:rPr>
        <w:t>Volker Schuler</w:t>
      </w:r>
    </w:p>
    <w:p w:rsidR="005F30E3" w:rsidRPr="00861FF1" w:rsidRDefault="00DA38C5">
      <w:pPr>
        <w:jc w:val="both"/>
        <w:rPr>
          <w:rFonts w:ascii="Arial" w:hAnsi="Arial"/>
          <w:sz w:val="20"/>
        </w:rPr>
      </w:pPr>
      <w:r w:rsidRPr="00861FF1">
        <w:rPr>
          <w:rFonts w:ascii="Arial" w:hAnsi="Arial"/>
          <w:sz w:val="20"/>
        </w:rPr>
        <w:t>Bürgermeister</w:t>
      </w:r>
    </w:p>
    <w:sectPr w:rsidR="005F30E3" w:rsidRPr="00861FF1">
      <w:pgSz w:w="11907" w:h="16840"/>
      <w:pgMar w:top="680" w:right="1418" w:bottom="68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49"/>
    <w:rsid w:val="00083377"/>
    <w:rsid w:val="000F52B6"/>
    <w:rsid w:val="0019234A"/>
    <w:rsid w:val="001D4F4E"/>
    <w:rsid w:val="001D6233"/>
    <w:rsid w:val="001F68EF"/>
    <w:rsid w:val="00222866"/>
    <w:rsid w:val="003F7AEF"/>
    <w:rsid w:val="00545F3D"/>
    <w:rsid w:val="005F30E3"/>
    <w:rsid w:val="00616E6A"/>
    <w:rsid w:val="00754452"/>
    <w:rsid w:val="0084015C"/>
    <w:rsid w:val="008454BE"/>
    <w:rsid w:val="00861FF1"/>
    <w:rsid w:val="008E327F"/>
    <w:rsid w:val="008F4649"/>
    <w:rsid w:val="00914F40"/>
    <w:rsid w:val="00984239"/>
    <w:rsid w:val="00A41887"/>
    <w:rsid w:val="00AF1F69"/>
    <w:rsid w:val="00B2402A"/>
    <w:rsid w:val="00BA740E"/>
    <w:rsid w:val="00C26361"/>
    <w:rsid w:val="00C72F0E"/>
    <w:rsid w:val="00DA38C5"/>
    <w:rsid w:val="00DF24A5"/>
    <w:rsid w:val="00E45B18"/>
    <w:rsid w:val="00E87C89"/>
    <w:rsid w:val="00E95ECE"/>
    <w:rsid w:val="00F212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B4C473-2C28-4E6F-BE62-EA1FED31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sz w:val="22"/>
    </w:rPr>
  </w:style>
  <w:style w:type="paragraph" w:styleId="berschrift1">
    <w:name w:val="heading 1"/>
    <w:basedOn w:val="Standard"/>
    <w:next w:val="Standard"/>
    <w:link w:val="berschrift1Zchn"/>
    <w:qFormat/>
    <w:pPr>
      <w:keepNext/>
      <w:spacing w:after="240"/>
      <w:jc w:val="center"/>
      <w:outlineLvl w:val="0"/>
    </w:pPr>
    <w:rPr>
      <w:rFonts w:ascii="Arial" w:hAnsi="Arial"/>
      <w:b/>
      <w:spacing w:val="5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sz w:val="24"/>
    </w:rPr>
  </w:style>
  <w:style w:type="paragraph" w:styleId="Textkrper2">
    <w:name w:val="Body Text 2"/>
    <w:basedOn w:val="Standard"/>
    <w:semiHidden/>
    <w:pPr>
      <w:jc w:val="both"/>
    </w:pPr>
    <w:rPr>
      <w:rFonts w:ascii="Arial" w:hAnsi="Arial"/>
      <w:b/>
      <w:sz w:val="24"/>
    </w:rPr>
  </w:style>
  <w:style w:type="paragraph" w:styleId="Titel">
    <w:name w:val="Title"/>
    <w:basedOn w:val="Standard"/>
    <w:qFormat/>
    <w:pPr>
      <w:jc w:val="center"/>
    </w:pPr>
    <w:rPr>
      <w:rFonts w:ascii="Arial" w:hAnsi="Arial"/>
      <w:b/>
      <w:sz w:val="32"/>
    </w:rPr>
  </w:style>
  <w:style w:type="paragraph" w:styleId="Textkrper-Zeileneinzug">
    <w:name w:val="Body Text Indent"/>
    <w:basedOn w:val="Standard"/>
    <w:semiHidden/>
    <w:pPr>
      <w:ind w:left="851" w:hanging="567"/>
      <w:jc w:val="both"/>
    </w:pPr>
    <w:rPr>
      <w:rFonts w:ascii="Arial" w:hAnsi="Arial"/>
      <w:sz w:val="24"/>
    </w:rPr>
  </w:style>
  <w:style w:type="paragraph" w:styleId="Textkrper3">
    <w:name w:val="Body Text 3"/>
    <w:basedOn w:val="Standard"/>
    <w:semiHidden/>
    <w:pPr>
      <w:jc w:val="both"/>
    </w:pPr>
    <w:rPr>
      <w:rFonts w:ascii="Arial" w:hAnsi="Arial"/>
    </w:rPr>
  </w:style>
  <w:style w:type="paragraph" w:customStyle="1" w:styleId="Textkrper21">
    <w:name w:val="Textkörper 21"/>
    <w:basedOn w:val="Standard"/>
    <w:pPr>
      <w:overflowPunct w:val="0"/>
      <w:autoSpaceDE w:val="0"/>
      <w:autoSpaceDN w:val="0"/>
      <w:adjustRightInd w:val="0"/>
      <w:ind w:left="851" w:hanging="567"/>
      <w:jc w:val="both"/>
    </w:pPr>
    <w:rPr>
      <w:rFonts w:ascii="Arial" w:hAnsi="Arial"/>
      <w:sz w:val="24"/>
    </w:rPr>
  </w:style>
  <w:style w:type="paragraph" w:styleId="Kopfzeile">
    <w:name w:val="header"/>
    <w:basedOn w:val="Standard"/>
    <w:semiHidden/>
    <w:pPr>
      <w:tabs>
        <w:tab w:val="center" w:pos="4536"/>
        <w:tab w:val="right" w:pos="9072"/>
      </w:tabs>
    </w:pPr>
    <w:rPr>
      <w:rFonts w:ascii="Times New Roman" w:hAnsi="Times New Roman"/>
      <w:sz w:val="20"/>
    </w:rPr>
  </w:style>
  <w:style w:type="paragraph" w:styleId="Listenfortsetzung2">
    <w:name w:val="List Continue 2"/>
    <w:basedOn w:val="Standard"/>
    <w:semiHidden/>
    <w:pPr>
      <w:spacing w:after="120"/>
      <w:ind w:left="566"/>
    </w:pPr>
    <w:rPr>
      <w:rFonts w:ascii="Times New Roman" w:hAnsi="Times New Roman"/>
      <w:sz w:val="20"/>
    </w:rPr>
  </w:style>
  <w:style w:type="paragraph" w:styleId="Textkrper-Einzug2">
    <w:name w:val="Body Text Indent 2"/>
    <w:basedOn w:val="Standard"/>
    <w:semiHidden/>
    <w:pPr>
      <w:widowControl w:val="0"/>
      <w:ind w:left="426" w:hanging="426"/>
      <w:jc w:val="both"/>
    </w:pPr>
    <w:rPr>
      <w:rFonts w:ascii="Arial" w:hAnsi="Arial"/>
    </w:rPr>
  </w:style>
  <w:style w:type="paragraph" w:styleId="Untertitel">
    <w:name w:val="Subtitle"/>
    <w:basedOn w:val="Standard"/>
    <w:link w:val="UntertitelZchn"/>
    <w:qFormat/>
    <w:pPr>
      <w:spacing w:after="120"/>
      <w:jc w:val="center"/>
    </w:pPr>
    <w:rPr>
      <w:rFonts w:ascii="Arial" w:hAnsi="Arial"/>
      <w:b/>
      <w:sz w:val="24"/>
    </w:rPr>
  </w:style>
  <w:style w:type="table" w:styleId="Tabellenraster">
    <w:name w:val="Table Grid"/>
    <w:basedOn w:val="NormaleTabelle"/>
    <w:uiPriority w:val="39"/>
    <w:rsid w:val="0019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083377"/>
    <w:rPr>
      <w:rFonts w:ascii="Arial" w:hAnsi="Arial"/>
      <w:b/>
      <w:spacing w:val="50"/>
      <w:sz w:val="28"/>
    </w:rPr>
  </w:style>
  <w:style w:type="character" w:customStyle="1" w:styleId="UntertitelZchn">
    <w:name w:val="Untertitel Zchn"/>
    <w:link w:val="Untertitel"/>
    <w:rsid w:val="0008337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537380">
      <w:bodyDiv w:val="1"/>
      <w:marLeft w:val="0"/>
      <w:marRight w:val="0"/>
      <w:marTop w:val="0"/>
      <w:marBottom w:val="0"/>
      <w:divBdr>
        <w:top w:val="none" w:sz="0" w:space="0" w:color="auto"/>
        <w:left w:val="none" w:sz="0" w:space="0" w:color="auto"/>
        <w:bottom w:val="none" w:sz="0" w:space="0" w:color="auto"/>
        <w:right w:val="none" w:sz="0" w:space="0" w:color="auto"/>
      </w:divBdr>
    </w:div>
    <w:div w:id="19854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3153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subject/>
  <dc:creator>Herr Zimmermann</dc:creator>
  <cp:keywords/>
  <cp:lastModifiedBy>Haase-Halleux, Christine</cp:lastModifiedBy>
  <cp:revision>2</cp:revision>
  <cp:lastPrinted>2011-04-29T06:48:00Z</cp:lastPrinted>
  <dcterms:created xsi:type="dcterms:W3CDTF">2021-03-08T10:20:00Z</dcterms:created>
  <dcterms:modified xsi:type="dcterms:W3CDTF">2021-03-08T10:20:00Z</dcterms:modified>
</cp:coreProperties>
</file>